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AC37" w14:textId="4740B855" w:rsidR="00E6451B" w:rsidRPr="00E6451B" w:rsidRDefault="00E6451B" w:rsidP="00E6451B">
      <w:pPr>
        <w:pStyle w:val="Ttulo1"/>
        <w:jc w:val="center"/>
        <w:rPr>
          <w:rFonts w:ascii="Times New Roman" w:hAnsi="Times New Roman" w:cs="Times New Roman"/>
          <w:b/>
          <w:bCs/>
          <w:kern w:val="36"/>
          <w:sz w:val="48"/>
          <w:szCs w:val="48"/>
          <w:lang w:eastAsia="pt-BR" w:bidi="ar-SA"/>
        </w:rPr>
      </w:pPr>
      <w:r w:rsidRPr="00E6451B">
        <w:rPr>
          <w:rFonts w:ascii="Times New Roman" w:hAnsi="Times New Roman" w:cs="Times New Roman"/>
          <w:b/>
          <w:bCs/>
        </w:rPr>
        <w:t>ANEXO II – DEMONSTRATIVO DOS CARGOS</w:t>
      </w:r>
    </w:p>
    <w:p w14:paraId="04486C56" w14:textId="77777777" w:rsidR="00E6451B" w:rsidRPr="00AD1891" w:rsidRDefault="00E6451B" w:rsidP="00E6451B">
      <w:pPr>
        <w:pStyle w:val="NormalWeb"/>
        <w:rPr>
          <w:rFonts w:cs="Times New Roman"/>
          <w:szCs w:val="24"/>
        </w:rPr>
      </w:pPr>
      <w:r w:rsidRPr="00AD1891">
        <w:rPr>
          <w:rFonts w:cs="Times New Roman"/>
          <w:szCs w:val="24"/>
        </w:rPr>
        <w:t>PROCESSO INTERNO DE CREDENCIAMENTO</w:t>
      </w:r>
    </w:p>
    <w:p w14:paraId="6970D51D" w14:textId="77777777" w:rsidR="00E6451B" w:rsidRPr="00AD1891" w:rsidRDefault="00E6451B" w:rsidP="00E6451B">
      <w:pPr>
        <w:pStyle w:val="NormalWeb"/>
        <w:rPr>
          <w:rFonts w:cs="Times New Roman"/>
          <w:szCs w:val="24"/>
        </w:rPr>
      </w:pPr>
      <w:r w:rsidRPr="00AD1891">
        <w:rPr>
          <w:rFonts w:cs="Times New Roman"/>
          <w:szCs w:val="24"/>
        </w:rPr>
        <w:t>MUNICÍPIO DE TOLEDO – PR</w:t>
      </w:r>
    </w:p>
    <w:p w14:paraId="28ACAA61" w14:textId="77777777" w:rsidR="00E6451B" w:rsidRPr="00AD1891" w:rsidRDefault="00E6451B" w:rsidP="00E6451B">
      <w:pPr>
        <w:pStyle w:val="NormalWeb"/>
        <w:rPr>
          <w:rFonts w:cs="Times New Roman"/>
          <w:szCs w:val="24"/>
        </w:rPr>
      </w:pPr>
      <w:r w:rsidRPr="00AD1891">
        <w:rPr>
          <w:rFonts w:cs="Times New Roman"/>
          <w:szCs w:val="24"/>
        </w:rPr>
        <w:t>SECRETARIA DE SAÚDE</w:t>
      </w:r>
    </w:p>
    <w:p w14:paraId="031113D9" w14:textId="34325AC0" w:rsidR="00E6451B" w:rsidRPr="00AD1891" w:rsidRDefault="00E6451B" w:rsidP="00E6451B">
      <w:pPr>
        <w:pStyle w:val="NormalWeb"/>
        <w:rPr>
          <w:rFonts w:cs="Times New Roman"/>
          <w:szCs w:val="24"/>
        </w:rPr>
      </w:pPr>
      <w:r w:rsidRPr="00AD1891">
        <w:rPr>
          <w:rFonts w:cs="Times New Roman"/>
          <w:szCs w:val="24"/>
        </w:rPr>
        <w:t>EDITAL N.º 0001/2025</w:t>
      </w:r>
    </w:p>
    <w:p w14:paraId="41331FAF" w14:textId="77777777" w:rsidR="00E6451B" w:rsidRPr="00AD1891" w:rsidRDefault="00E6451B" w:rsidP="00E6451B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AD1891">
        <w:rPr>
          <w:rFonts w:ascii="Times New Roman" w:hAnsi="Times New Roman" w:cs="Times New Roman"/>
          <w:color w:val="auto"/>
          <w:sz w:val="24"/>
          <w:szCs w:val="24"/>
        </w:rPr>
        <w:t>PRECEPTORIA (Residência Médica em Medicina de Família e Comunidade – PRMFC / COREME)</w:t>
      </w:r>
    </w:p>
    <w:p w14:paraId="61534ABA" w14:textId="77777777" w:rsidR="00E6451B" w:rsidRPr="00AD1891" w:rsidRDefault="00E6451B" w:rsidP="00E6451B">
      <w:pPr>
        <w:pStyle w:val="NormalWeb"/>
        <w:rPr>
          <w:rFonts w:cs="Times New Roman"/>
          <w:szCs w:val="24"/>
        </w:rPr>
      </w:pPr>
      <w:r w:rsidRPr="00AD1891">
        <w:rPr>
          <w:rStyle w:val="Forte"/>
          <w:rFonts w:cs="Times New Roman"/>
          <w:szCs w:val="24"/>
        </w:rPr>
        <w:t>Área de Concentração:</w:t>
      </w:r>
      <w:r w:rsidRPr="00AD1891">
        <w:rPr>
          <w:rFonts w:cs="Times New Roman"/>
          <w:szCs w:val="24"/>
        </w:rPr>
        <w:t xml:space="preserve"> Medicina de Família e Comunidade</w:t>
      </w:r>
    </w:p>
    <w:p w14:paraId="53669D5B" w14:textId="77777777" w:rsidR="00E6451B" w:rsidRPr="00AD1891" w:rsidRDefault="00E6451B" w:rsidP="00E6451B">
      <w:pPr>
        <w:pStyle w:val="NormalWeb"/>
        <w:rPr>
          <w:rFonts w:cs="Times New Roman"/>
          <w:szCs w:val="24"/>
        </w:rPr>
      </w:pPr>
      <w:r w:rsidRPr="00AD1891">
        <w:rPr>
          <w:rStyle w:val="Forte"/>
          <w:rFonts w:cs="Times New Roman"/>
          <w:szCs w:val="24"/>
        </w:rPr>
        <w:t>Requisitos Gerais</w:t>
      </w:r>
    </w:p>
    <w:p w14:paraId="22AF9975" w14:textId="77777777" w:rsidR="00E6451B" w:rsidRPr="00AD1891" w:rsidRDefault="00E6451B" w:rsidP="007D67BB">
      <w:pPr>
        <w:numPr>
          <w:ilvl w:val="0"/>
          <w:numId w:val="13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hAnsi="Times New Roman" w:cs="Times New Roman"/>
        </w:rPr>
      </w:pPr>
      <w:r w:rsidRPr="00AD1891">
        <w:rPr>
          <w:rFonts w:ascii="Times New Roman" w:hAnsi="Times New Roman" w:cs="Times New Roman"/>
        </w:rPr>
        <w:t>Graduação em Medicina;</w:t>
      </w:r>
    </w:p>
    <w:p w14:paraId="459ED879" w14:textId="77777777" w:rsidR="00E6451B" w:rsidRPr="00AD1891" w:rsidRDefault="00E6451B" w:rsidP="007D67BB">
      <w:pPr>
        <w:numPr>
          <w:ilvl w:val="0"/>
          <w:numId w:val="13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hAnsi="Times New Roman" w:cs="Times New Roman"/>
        </w:rPr>
      </w:pPr>
      <w:r w:rsidRPr="00AD1891">
        <w:rPr>
          <w:rFonts w:ascii="Times New Roman" w:hAnsi="Times New Roman" w:cs="Times New Roman"/>
        </w:rPr>
        <w:t>Registro e ausência de pendências no respectivo conselho profissional;</w:t>
      </w:r>
    </w:p>
    <w:p w14:paraId="79E371EB" w14:textId="77777777" w:rsidR="00E6451B" w:rsidRPr="00AD1891" w:rsidRDefault="00E6451B" w:rsidP="007D67BB">
      <w:pPr>
        <w:numPr>
          <w:ilvl w:val="0"/>
          <w:numId w:val="13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hAnsi="Times New Roman" w:cs="Times New Roman"/>
        </w:rPr>
      </w:pPr>
      <w:r w:rsidRPr="00AD1891">
        <w:rPr>
          <w:rFonts w:ascii="Times New Roman" w:hAnsi="Times New Roman" w:cs="Times New Roman"/>
        </w:rPr>
        <w:t xml:space="preserve">Titulação mínima de </w:t>
      </w:r>
      <w:r w:rsidRPr="00AD1891">
        <w:rPr>
          <w:rStyle w:val="Forte"/>
          <w:rFonts w:ascii="Times New Roman" w:hAnsi="Times New Roman" w:cs="Times New Roman"/>
        </w:rPr>
        <w:t>especialista em Medicina de Família e Comunidade</w:t>
      </w:r>
      <w:r w:rsidRPr="00AD1891">
        <w:rPr>
          <w:rFonts w:ascii="Times New Roman" w:hAnsi="Times New Roman" w:cs="Times New Roman"/>
        </w:rPr>
        <w:t xml:space="preserve"> (título de especialista pela SBMFC/AMB ou residência médica reconhecida pela CNRM);</w:t>
      </w:r>
    </w:p>
    <w:p w14:paraId="25964E04" w14:textId="77777777" w:rsidR="00E6451B" w:rsidRPr="00AD1891" w:rsidRDefault="00E6451B" w:rsidP="007D67BB">
      <w:pPr>
        <w:numPr>
          <w:ilvl w:val="0"/>
          <w:numId w:val="13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hAnsi="Times New Roman" w:cs="Times New Roman"/>
        </w:rPr>
      </w:pPr>
      <w:r w:rsidRPr="00AD1891">
        <w:rPr>
          <w:rFonts w:ascii="Times New Roman" w:hAnsi="Times New Roman" w:cs="Times New Roman"/>
        </w:rPr>
        <w:t xml:space="preserve">Estar </w:t>
      </w:r>
      <w:r w:rsidRPr="00AD1891">
        <w:rPr>
          <w:rStyle w:val="Forte"/>
          <w:rFonts w:ascii="Times New Roman" w:hAnsi="Times New Roman" w:cs="Times New Roman"/>
        </w:rPr>
        <w:t>lotado e atuando</w:t>
      </w:r>
      <w:r w:rsidRPr="00AD1891">
        <w:rPr>
          <w:rFonts w:ascii="Times New Roman" w:hAnsi="Times New Roman" w:cs="Times New Roman"/>
        </w:rPr>
        <w:t xml:space="preserve"> na Secretaria Municipal de Saúde de </w:t>
      </w:r>
      <w:r w:rsidRPr="00AD1891">
        <w:rPr>
          <w:rStyle w:val="Forte"/>
          <w:rFonts w:ascii="Times New Roman" w:hAnsi="Times New Roman" w:cs="Times New Roman"/>
        </w:rPr>
        <w:t>Toledo/PR</w:t>
      </w:r>
      <w:r w:rsidRPr="00AD1891">
        <w:rPr>
          <w:rFonts w:ascii="Times New Roman" w:hAnsi="Times New Roman" w:cs="Times New Roman"/>
        </w:rPr>
        <w:t>, ocupando o cargo de Médico T8 - ESF, ou cargo similar com carga horária mínima de 40h/semana em UBS, vinculado à Estratégia Saúde da Família e desenvolver atividades correlatas à Residência Médica (PRMFC).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90"/>
        <w:gridCol w:w="2957"/>
        <w:gridCol w:w="1021"/>
        <w:gridCol w:w="1598"/>
        <w:gridCol w:w="1662"/>
      </w:tblGrid>
      <w:tr w:rsidR="00E6451B" w:rsidRPr="00AD1891" w14:paraId="103300F9" w14:textId="77777777" w:rsidTr="007D67BB">
        <w:tc>
          <w:tcPr>
            <w:tcW w:w="0" w:type="auto"/>
            <w:hideMark/>
          </w:tcPr>
          <w:p w14:paraId="123BBCDB" w14:textId="77777777" w:rsidR="00E6451B" w:rsidRPr="00AD1891" w:rsidRDefault="00E645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891">
              <w:rPr>
                <w:rFonts w:ascii="Times New Roman" w:hAnsi="Times New Roman" w:cs="Times New Roman"/>
                <w:b/>
                <w:bCs/>
              </w:rPr>
              <w:t>Unidade de Atuação (PRMFC)</w:t>
            </w:r>
          </w:p>
        </w:tc>
        <w:tc>
          <w:tcPr>
            <w:tcW w:w="0" w:type="auto"/>
            <w:hideMark/>
          </w:tcPr>
          <w:p w14:paraId="18C8E964" w14:textId="77777777" w:rsidR="00E6451B" w:rsidRPr="00AD1891" w:rsidRDefault="00E645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891">
              <w:rPr>
                <w:rFonts w:ascii="Times New Roman" w:hAnsi="Times New Roman" w:cs="Times New Roman"/>
                <w:b/>
                <w:bCs/>
              </w:rPr>
              <w:t>Formação/Titulação Exigida</w:t>
            </w:r>
          </w:p>
        </w:tc>
        <w:tc>
          <w:tcPr>
            <w:tcW w:w="0" w:type="auto"/>
            <w:hideMark/>
          </w:tcPr>
          <w:p w14:paraId="6EAE4DE8" w14:textId="77777777" w:rsidR="00E6451B" w:rsidRPr="00AD1891" w:rsidRDefault="00E645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891">
              <w:rPr>
                <w:rFonts w:ascii="Times New Roman" w:hAnsi="Times New Roman" w:cs="Times New Roman"/>
                <w:b/>
                <w:bCs/>
              </w:rPr>
              <w:t>Total de Vagas</w:t>
            </w:r>
          </w:p>
        </w:tc>
        <w:tc>
          <w:tcPr>
            <w:tcW w:w="0" w:type="auto"/>
            <w:hideMark/>
          </w:tcPr>
          <w:p w14:paraId="2FEFC068" w14:textId="77777777" w:rsidR="00E6451B" w:rsidRPr="00AD1891" w:rsidRDefault="00E645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891">
              <w:rPr>
                <w:rFonts w:ascii="Times New Roman" w:hAnsi="Times New Roman" w:cs="Times New Roman"/>
                <w:b/>
                <w:bCs/>
              </w:rPr>
              <w:t>Carga horária semanal mínima</w:t>
            </w:r>
          </w:p>
        </w:tc>
        <w:tc>
          <w:tcPr>
            <w:tcW w:w="0" w:type="auto"/>
            <w:hideMark/>
          </w:tcPr>
          <w:p w14:paraId="1BB52AAD" w14:textId="77777777" w:rsidR="00E6451B" w:rsidRPr="00AD1891" w:rsidRDefault="00E645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891">
              <w:rPr>
                <w:rFonts w:ascii="Times New Roman" w:hAnsi="Times New Roman" w:cs="Times New Roman"/>
                <w:b/>
                <w:bCs/>
              </w:rPr>
              <w:t>Bolsa de Preceptoria *</w:t>
            </w:r>
          </w:p>
        </w:tc>
      </w:tr>
      <w:tr w:rsidR="00E6451B" w:rsidRPr="00AD1891" w14:paraId="75F49185" w14:textId="77777777" w:rsidTr="007D67BB">
        <w:tc>
          <w:tcPr>
            <w:tcW w:w="0" w:type="auto"/>
            <w:hideMark/>
          </w:tcPr>
          <w:p w14:paraId="0FB906EF" w14:textId="77777777" w:rsidR="00E6451B" w:rsidRPr="00AD1891" w:rsidRDefault="00E6451B">
            <w:pPr>
              <w:rPr>
                <w:rFonts w:ascii="Times New Roman" w:hAnsi="Times New Roman" w:cs="Times New Roman"/>
              </w:rPr>
            </w:pPr>
            <w:r w:rsidRPr="00AD1891">
              <w:rPr>
                <w:rFonts w:ascii="Times New Roman" w:hAnsi="Times New Roman" w:cs="Times New Roman"/>
              </w:rPr>
              <w:t>Atenção Primária/USF – Rede Docente-Assistencial</w:t>
            </w:r>
          </w:p>
        </w:tc>
        <w:tc>
          <w:tcPr>
            <w:tcW w:w="0" w:type="auto"/>
            <w:hideMark/>
          </w:tcPr>
          <w:p w14:paraId="484BB453" w14:textId="77777777" w:rsidR="00E6451B" w:rsidRPr="00AD1891" w:rsidRDefault="00E6451B">
            <w:pPr>
              <w:rPr>
                <w:rFonts w:ascii="Times New Roman" w:hAnsi="Times New Roman" w:cs="Times New Roman"/>
              </w:rPr>
            </w:pPr>
            <w:r w:rsidRPr="00AD1891">
              <w:rPr>
                <w:rFonts w:ascii="Times New Roman" w:hAnsi="Times New Roman" w:cs="Times New Roman"/>
              </w:rPr>
              <w:t>Especialista em Medicina de Família e Comunidade</w:t>
            </w:r>
          </w:p>
        </w:tc>
        <w:tc>
          <w:tcPr>
            <w:tcW w:w="0" w:type="auto"/>
            <w:hideMark/>
          </w:tcPr>
          <w:p w14:paraId="1B51A228" w14:textId="77777777" w:rsidR="00E6451B" w:rsidRPr="00AD1891" w:rsidRDefault="00E6451B">
            <w:pPr>
              <w:rPr>
                <w:rFonts w:ascii="Times New Roman" w:hAnsi="Times New Roman" w:cs="Times New Roman"/>
              </w:rPr>
            </w:pPr>
            <w:r w:rsidRPr="00AD1891">
              <w:rPr>
                <w:rStyle w:val="Forte"/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25C68F61" w14:textId="77777777" w:rsidR="00E6451B" w:rsidRPr="00AD1891" w:rsidRDefault="00E6451B">
            <w:pPr>
              <w:rPr>
                <w:rFonts w:ascii="Times New Roman" w:hAnsi="Times New Roman" w:cs="Times New Roman"/>
              </w:rPr>
            </w:pPr>
            <w:r w:rsidRPr="00AD1891">
              <w:rPr>
                <w:rStyle w:val="Forte"/>
                <w:rFonts w:ascii="Times New Roman" w:hAnsi="Times New Roman" w:cs="Times New Roman"/>
              </w:rPr>
              <w:t>40 horas</w:t>
            </w:r>
          </w:p>
        </w:tc>
        <w:tc>
          <w:tcPr>
            <w:tcW w:w="0" w:type="auto"/>
            <w:hideMark/>
          </w:tcPr>
          <w:p w14:paraId="4D775494" w14:textId="77777777" w:rsidR="00E6451B" w:rsidRPr="00AD1891" w:rsidRDefault="00E6451B">
            <w:pPr>
              <w:rPr>
                <w:rFonts w:ascii="Times New Roman" w:hAnsi="Times New Roman" w:cs="Times New Roman"/>
              </w:rPr>
            </w:pPr>
            <w:r w:rsidRPr="00AD1891">
              <w:rPr>
                <w:rFonts w:ascii="Times New Roman" w:hAnsi="Times New Roman" w:cs="Times New Roman"/>
              </w:rPr>
              <w:t>15 URT</w:t>
            </w:r>
          </w:p>
        </w:tc>
      </w:tr>
    </w:tbl>
    <w:p w14:paraId="427FA0C4" w14:textId="77777777" w:rsidR="00E6451B" w:rsidRPr="00AD1891" w:rsidRDefault="00E6451B" w:rsidP="00E6451B">
      <w:pPr>
        <w:numPr>
          <w:ilvl w:val="0"/>
          <w:numId w:val="14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hAnsi="Times New Roman" w:cs="Times New Roman"/>
        </w:rPr>
      </w:pPr>
      <w:r w:rsidRPr="00AD1891">
        <w:rPr>
          <w:rFonts w:ascii="Times New Roman" w:hAnsi="Times New Roman" w:cs="Times New Roman"/>
        </w:rPr>
        <w:t xml:space="preserve">O profissional que desempenhar a função de </w:t>
      </w:r>
      <w:r w:rsidRPr="00AD1891">
        <w:rPr>
          <w:rStyle w:val="Forte"/>
          <w:rFonts w:ascii="Times New Roman" w:hAnsi="Times New Roman" w:cs="Times New Roman"/>
        </w:rPr>
        <w:t>preceptor</w:t>
      </w:r>
      <w:r w:rsidRPr="00AD1891">
        <w:rPr>
          <w:rFonts w:ascii="Times New Roman" w:hAnsi="Times New Roman" w:cs="Times New Roman"/>
        </w:rPr>
        <w:t xml:space="preserve"> receberá bolsa de preceptoria conforme legislação municipal vigente (Lei 2.849 de 3 de </w:t>
      </w:r>
      <w:proofErr w:type="gramStart"/>
      <w:r w:rsidRPr="00AD1891">
        <w:rPr>
          <w:rFonts w:ascii="Times New Roman" w:hAnsi="Times New Roman" w:cs="Times New Roman"/>
        </w:rPr>
        <w:t>Dezembro</w:t>
      </w:r>
      <w:proofErr w:type="gramEnd"/>
      <w:r w:rsidRPr="00AD1891">
        <w:rPr>
          <w:rFonts w:ascii="Times New Roman" w:hAnsi="Times New Roman" w:cs="Times New Roman"/>
        </w:rPr>
        <w:t xml:space="preserve"> de 2024).</w:t>
      </w:r>
    </w:p>
    <w:p w14:paraId="35474603" w14:textId="77777777" w:rsidR="00E6451B" w:rsidRPr="00AD1891" w:rsidRDefault="00E6451B" w:rsidP="00E6451B">
      <w:pPr>
        <w:pStyle w:val="NormalWeb"/>
        <w:rPr>
          <w:rFonts w:cs="Times New Roman"/>
          <w:szCs w:val="24"/>
        </w:rPr>
      </w:pPr>
      <w:r w:rsidRPr="00AD1891">
        <w:rPr>
          <w:rStyle w:val="Forte"/>
          <w:rFonts w:cs="Times New Roman"/>
          <w:szCs w:val="24"/>
        </w:rPr>
        <w:t>Descrição Sumária e Atribuições do Preceptor (PRMFC/COREME):</w:t>
      </w:r>
    </w:p>
    <w:p w14:paraId="0A55AD85" w14:textId="77777777" w:rsidR="00E6451B" w:rsidRPr="00AD1891" w:rsidRDefault="00E6451B" w:rsidP="007D67BB">
      <w:pPr>
        <w:pStyle w:val="NormalWeb"/>
        <w:jc w:val="both"/>
        <w:rPr>
          <w:rFonts w:cs="Times New Roman"/>
          <w:szCs w:val="24"/>
        </w:rPr>
      </w:pPr>
      <w:r w:rsidRPr="00AD1891">
        <w:rPr>
          <w:rFonts w:cs="Times New Roman"/>
          <w:szCs w:val="24"/>
        </w:rPr>
        <w:t xml:space="preserve">Exercer a função de orientador de referência para residentes do </w:t>
      </w:r>
      <w:r w:rsidRPr="00AD1891">
        <w:rPr>
          <w:rStyle w:val="Forte"/>
          <w:rFonts w:cs="Times New Roman"/>
          <w:szCs w:val="24"/>
        </w:rPr>
        <w:t>Programa de Residência Médica em Medicina de Família e Comunidade (PRMFC)</w:t>
      </w:r>
      <w:r w:rsidRPr="00AD1891">
        <w:rPr>
          <w:rFonts w:cs="Times New Roman"/>
          <w:szCs w:val="24"/>
        </w:rPr>
        <w:t xml:space="preserve">, articulando ensino-serviço na rede de Atenção Primária de </w:t>
      </w:r>
      <w:r w:rsidRPr="00AD1891">
        <w:rPr>
          <w:rStyle w:val="Forte"/>
          <w:rFonts w:cs="Times New Roman"/>
          <w:szCs w:val="24"/>
        </w:rPr>
        <w:t>Toledo/PR</w:t>
      </w:r>
      <w:r w:rsidRPr="00AD1891">
        <w:rPr>
          <w:rFonts w:cs="Times New Roman"/>
          <w:szCs w:val="24"/>
        </w:rPr>
        <w:t xml:space="preserve">; organizar e acompanhar o plano de atividades teórico-práticas do residente; registrar frequência/avaliações/escala/estágios conforme fluxos institucionais; comunicar afastamentos; colaborar na formação teórica e, quando necessário, ministrar aulas; avaliar o PRMFC e propor melhorias; participar de projetos estruturantes da APS; orientar/coorientar TCR conforme regras do PRMFC e normativas da </w:t>
      </w:r>
      <w:r w:rsidRPr="00AD1891">
        <w:rPr>
          <w:rStyle w:val="Forte"/>
          <w:rFonts w:cs="Times New Roman"/>
          <w:szCs w:val="24"/>
        </w:rPr>
        <w:t>COREME</w:t>
      </w:r>
      <w:r w:rsidRPr="00AD1891">
        <w:rPr>
          <w:rFonts w:cs="Times New Roman"/>
          <w:szCs w:val="24"/>
        </w:rPr>
        <w:t>; participar de atividades presenciais e EAD (seminários, reuniões e cursos); atuar em alinhamento com a gestão municipal e diretrizes da APS/PRMFC.</w:t>
      </w:r>
    </w:p>
    <w:p w14:paraId="67E08A5C" w14:textId="13EE8549" w:rsidR="00516CE3" w:rsidRPr="00E6451B" w:rsidRDefault="00516CE3" w:rsidP="00E6451B">
      <w:pPr>
        <w:pStyle w:val="Textbody"/>
        <w:tabs>
          <w:tab w:val="left" w:pos="-142"/>
          <w:tab w:val="left" w:pos="1418"/>
        </w:tabs>
        <w:spacing w:before="90" w:after="0" w:line="360" w:lineRule="auto"/>
        <w:ind w:right="147"/>
        <w:jc w:val="center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sectPr w:rsidR="00516CE3" w:rsidRPr="00E6451B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8512F" w14:textId="77777777" w:rsidR="00400E9A" w:rsidRDefault="00400E9A">
      <w:r>
        <w:separator/>
      </w:r>
    </w:p>
  </w:endnote>
  <w:endnote w:type="continuationSeparator" w:id="0">
    <w:p w14:paraId="26AD5F33" w14:textId="77777777" w:rsidR="00400E9A" w:rsidRDefault="0040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8D94" w14:textId="77777777" w:rsidR="007A44E2" w:rsidRDefault="007A44E2">
    <w:pPr>
      <w:pStyle w:val="Standard"/>
      <w:rPr>
        <w:sz w:val="15"/>
        <w:szCs w:val="15"/>
      </w:rPr>
    </w:pPr>
    <w:r>
      <w:rPr>
        <w:sz w:val="15"/>
        <w:szCs w:val="15"/>
      </w:rPr>
      <w:t xml:space="preserve">Rua: Carmelita Nodari, </w:t>
    </w:r>
    <w:proofErr w:type="spellStart"/>
    <w:r>
      <w:rPr>
        <w:sz w:val="15"/>
        <w:szCs w:val="15"/>
      </w:rPr>
      <w:t>esq</w:t>
    </w:r>
    <w:proofErr w:type="spellEnd"/>
    <w:r>
      <w:rPr>
        <w:sz w:val="15"/>
        <w:szCs w:val="15"/>
      </w:rPr>
      <w:t>, Primo Fachini nº 132, Bairro Jardim Gisela – Toledo – Paraná – Brasil – CEP 85905-562 Telefone - (45) 3196-3000</w:t>
    </w:r>
  </w:p>
  <w:p w14:paraId="3FD664CC" w14:textId="77777777" w:rsidR="007A44E2" w:rsidRDefault="007A44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FEFF" w14:textId="77777777" w:rsidR="00400E9A" w:rsidRDefault="00400E9A">
      <w:r>
        <w:rPr>
          <w:color w:val="000000"/>
        </w:rPr>
        <w:separator/>
      </w:r>
    </w:p>
  </w:footnote>
  <w:footnote w:type="continuationSeparator" w:id="0">
    <w:p w14:paraId="7CF5761B" w14:textId="77777777" w:rsidR="00400E9A" w:rsidRDefault="00400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D1C0" w14:textId="7E2669D4" w:rsidR="007A44E2" w:rsidRPr="0035149A" w:rsidRDefault="0035149A" w:rsidP="0035149A">
    <w:pPr>
      <w:pStyle w:val="Cabealho"/>
    </w:pPr>
    <w:r w:rsidRPr="0035149A">
      <w:rPr>
        <w:noProof/>
      </w:rPr>
      <w:drawing>
        <wp:inline distT="0" distB="0" distL="0" distR="0" wp14:anchorId="22B6EDD1" wp14:editId="595FB21C">
          <wp:extent cx="6120130" cy="1113790"/>
          <wp:effectExtent l="0" t="0" r="1270" b="3810"/>
          <wp:docPr id="1751338052" name="Imagem 1" descr="Texto,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338052" name="Imagem 1" descr="Texto, Logotip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113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293C"/>
    <w:multiLevelType w:val="multilevel"/>
    <w:tmpl w:val="1BE8E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A044F"/>
    <w:multiLevelType w:val="multilevel"/>
    <w:tmpl w:val="10144322"/>
    <w:lvl w:ilvl="0">
      <w:start w:val="1"/>
      <w:numFmt w:val="decimal"/>
      <w:lvlText w:val="%1."/>
      <w:lvlJc w:val="left"/>
      <w:pPr>
        <w:ind w:left="5889" w:hanging="360"/>
      </w:pPr>
    </w:lvl>
    <w:lvl w:ilvl="1">
      <w:start w:val="1"/>
      <w:numFmt w:val="lowerLetter"/>
      <w:lvlText w:val="%2."/>
      <w:lvlJc w:val="left"/>
      <w:pPr>
        <w:ind w:left="6609" w:hanging="360"/>
      </w:pPr>
    </w:lvl>
    <w:lvl w:ilvl="2">
      <w:start w:val="1"/>
      <w:numFmt w:val="lowerRoman"/>
      <w:lvlText w:val="%3."/>
      <w:lvlJc w:val="right"/>
      <w:pPr>
        <w:ind w:left="7329" w:hanging="180"/>
      </w:pPr>
    </w:lvl>
    <w:lvl w:ilvl="3">
      <w:start w:val="1"/>
      <w:numFmt w:val="decimal"/>
      <w:lvlText w:val="%4."/>
      <w:lvlJc w:val="left"/>
      <w:pPr>
        <w:ind w:left="8049" w:hanging="360"/>
      </w:pPr>
    </w:lvl>
    <w:lvl w:ilvl="4">
      <w:start w:val="1"/>
      <w:numFmt w:val="lowerLetter"/>
      <w:lvlText w:val="%5."/>
      <w:lvlJc w:val="left"/>
      <w:pPr>
        <w:ind w:left="8769" w:hanging="360"/>
      </w:pPr>
    </w:lvl>
    <w:lvl w:ilvl="5">
      <w:start w:val="1"/>
      <w:numFmt w:val="lowerRoman"/>
      <w:lvlText w:val="%6."/>
      <w:lvlJc w:val="right"/>
      <w:pPr>
        <w:ind w:left="9489" w:hanging="180"/>
      </w:pPr>
    </w:lvl>
    <w:lvl w:ilvl="6">
      <w:start w:val="1"/>
      <w:numFmt w:val="decimal"/>
      <w:lvlText w:val="%7."/>
      <w:lvlJc w:val="left"/>
      <w:pPr>
        <w:ind w:left="10209" w:hanging="360"/>
      </w:pPr>
    </w:lvl>
    <w:lvl w:ilvl="7">
      <w:start w:val="1"/>
      <w:numFmt w:val="lowerLetter"/>
      <w:lvlText w:val="%8."/>
      <w:lvlJc w:val="left"/>
      <w:pPr>
        <w:ind w:left="10929" w:hanging="360"/>
      </w:pPr>
    </w:lvl>
    <w:lvl w:ilvl="8">
      <w:start w:val="1"/>
      <w:numFmt w:val="lowerRoman"/>
      <w:lvlText w:val="%9."/>
      <w:lvlJc w:val="right"/>
      <w:pPr>
        <w:ind w:left="11649" w:hanging="180"/>
      </w:pPr>
    </w:lvl>
  </w:abstractNum>
  <w:abstractNum w:abstractNumId="2" w15:restartNumberingAfterBreak="0">
    <w:nsid w:val="1BA83A3E"/>
    <w:multiLevelType w:val="multilevel"/>
    <w:tmpl w:val="14F6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14B50"/>
    <w:multiLevelType w:val="multilevel"/>
    <w:tmpl w:val="115EC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20F83"/>
    <w:multiLevelType w:val="multilevel"/>
    <w:tmpl w:val="6A34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D6E8B"/>
    <w:multiLevelType w:val="multilevel"/>
    <w:tmpl w:val="4286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D7E21"/>
    <w:multiLevelType w:val="multilevel"/>
    <w:tmpl w:val="FE606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EA6EF8"/>
    <w:multiLevelType w:val="multilevel"/>
    <w:tmpl w:val="DE9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E7896"/>
    <w:multiLevelType w:val="multilevel"/>
    <w:tmpl w:val="C3FE9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667400"/>
    <w:multiLevelType w:val="multilevel"/>
    <w:tmpl w:val="0202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994B1F"/>
    <w:multiLevelType w:val="multilevel"/>
    <w:tmpl w:val="64C07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F7681"/>
    <w:multiLevelType w:val="multilevel"/>
    <w:tmpl w:val="E3CE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E57A5B"/>
    <w:multiLevelType w:val="multilevel"/>
    <w:tmpl w:val="9EE2E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F379E9"/>
    <w:multiLevelType w:val="multilevel"/>
    <w:tmpl w:val="49EA1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14354">
    <w:abstractNumId w:val="1"/>
  </w:num>
  <w:num w:numId="2" w16cid:durableId="1705398308">
    <w:abstractNumId w:val="0"/>
  </w:num>
  <w:num w:numId="3" w16cid:durableId="1006597880">
    <w:abstractNumId w:val="5"/>
  </w:num>
  <w:num w:numId="4" w16cid:durableId="1008751276">
    <w:abstractNumId w:val="11"/>
  </w:num>
  <w:num w:numId="5" w16cid:durableId="1860199668">
    <w:abstractNumId w:val="12"/>
  </w:num>
  <w:num w:numId="6" w16cid:durableId="1542283921">
    <w:abstractNumId w:val="8"/>
  </w:num>
  <w:num w:numId="7" w16cid:durableId="2073381992">
    <w:abstractNumId w:val="10"/>
  </w:num>
  <w:num w:numId="8" w16cid:durableId="1727531629">
    <w:abstractNumId w:val="13"/>
  </w:num>
  <w:num w:numId="9" w16cid:durableId="1199123820">
    <w:abstractNumId w:val="3"/>
  </w:num>
  <w:num w:numId="10" w16cid:durableId="368459289">
    <w:abstractNumId w:val="6"/>
  </w:num>
  <w:num w:numId="11" w16cid:durableId="593170630">
    <w:abstractNumId w:val="2"/>
  </w:num>
  <w:num w:numId="12" w16cid:durableId="1975599442">
    <w:abstractNumId w:val="9"/>
  </w:num>
  <w:num w:numId="13" w16cid:durableId="346637523">
    <w:abstractNumId w:val="7"/>
  </w:num>
  <w:num w:numId="14" w16cid:durableId="1699237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E3"/>
    <w:rsid w:val="0001065C"/>
    <w:rsid w:val="0001757A"/>
    <w:rsid w:val="0011402C"/>
    <w:rsid w:val="001E420A"/>
    <w:rsid w:val="00263FAC"/>
    <w:rsid w:val="002A1B44"/>
    <w:rsid w:val="00321DC5"/>
    <w:rsid w:val="00323B15"/>
    <w:rsid w:val="0035149A"/>
    <w:rsid w:val="003758DC"/>
    <w:rsid w:val="00400E9A"/>
    <w:rsid w:val="00452339"/>
    <w:rsid w:val="004626A6"/>
    <w:rsid w:val="0048658D"/>
    <w:rsid w:val="004D3C6C"/>
    <w:rsid w:val="00516CE3"/>
    <w:rsid w:val="005216C8"/>
    <w:rsid w:val="005426F3"/>
    <w:rsid w:val="005C4F68"/>
    <w:rsid w:val="006017B2"/>
    <w:rsid w:val="00644AEC"/>
    <w:rsid w:val="006E0BF7"/>
    <w:rsid w:val="006E6AD8"/>
    <w:rsid w:val="00732081"/>
    <w:rsid w:val="00780C61"/>
    <w:rsid w:val="007A44E2"/>
    <w:rsid w:val="007D67BB"/>
    <w:rsid w:val="00812461"/>
    <w:rsid w:val="0081698E"/>
    <w:rsid w:val="00833E48"/>
    <w:rsid w:val="00856ADF"/>
    <w:rsid w:val="00890745"/>
    <w:rsid w:val="008A406A"/>
    <w:rsid w:val="009155E5"/>
    <w:rsid w:val="009314E0"/>
    <w:rsid w:val="00960C33"/>
    <w:rsid w:val="009E2F6F"/>
    <w:rsid w:val="00A04EE2"/>
    <w:rsid w:val="00A7300C"/>
    <w:rsid w:val="00AD1891"/>
    <w:rsid w:val="00B74DB5"/>
    <w:rsid w:val="00BC5259"/>
    <w:rsid w:val="00BC5A7B"/>
    <w:rsid w:val="00BD36B4"/>
    <w:rsid w:val="00CB5FA0"/>
    <w:rsid w:val="00D01306"/>
    <w:rsid w:val="00D1644B"/>
    <w:rsid w:val="00E24559"/>
    <w:rsid w:val="00E6451B"/>
    <w:rsid w:val="00ED09B9"/>
    <w:rsid w:val="00EF6A32"/>
    <w:rsid w:val="00F0267B"/>
    <w:rsid w:val="00F726FC"/>
    <w:rsid w:val="00FB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13BE0"/>
  <w15:docId w15:val="{266D5B9D-967E-D245-B658-7658A3EE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Heading"/>
    <w:uiPriority w:val="9"/>
    <w:qFormat/>
    <w:pPr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451B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0F4761" w:themeColor="accent1" w:themeShade="BF"/>
      <w:sz w:val="26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Standard"/>
    <w:pPr>
      <w:tabs>
        <w:tab w:val="left" w:pos="-142"/>
        <w:tab w:val="left" w:pos="1418"/>
      </w:tabs>
    </w:pPr>
    <w:rPr>
      <w:rFonts w:ascii="Tahoma" w:eastAsia="Tahoma" w:hAnsi="Tahoma" w:cs="Tahoma"/>
      <w:sz w:val="16"/>
      <w:szCs w:val="16"/>
    </w:rPr>
  </w:style>
  <w:style w:type="paragraph" w:customStyle="1" w:styleId="TableParagraph">
    <w:name w:val="Table Paragraph"/>
    <w:basedOn w:val="Standard"/>
    <w:pPr>
      <w:tabs>
        <w:tab w:val="left" w:pos="-142"/>
        <w:tab w:val="left" w:pos="1418"/>
      </w:tabs>
    </w:pPr>
  </w:style>
  <w:style w:type="paragraph" w:styleId="PargrafodaLista">
    <w:name w:val="List Paragraph"/>
    <w:basedOn w:val="Standard"/>
    <w:pPr>
      <w:tabs>
        <w:tab w:val="left" w:pos="-142"/>
        <w:tab w:val="left" w:pos="1418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</w:style>
  <w:style w:type="character" w:customStyle="1" w:styleId="TextodebaloChar">
    <w:name w:val="Texto de balão Char"/>
    <w:rPr>
      <w:rFonts w:ascii="Tahoma" w:eastAsia="Times New Roman" w:hAnsi="Tahoma" w:cs="Tahoma"/>
      <w:color w:val="000000"/>
      <w:sz w:val="16"/>
      <w:szCs w:val="16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rPr>
      <w:rFonts w:cs="Mangal"/>
      <w:szCs w:val="21"/>
    </w:rPr>
  </w:style>
  <w:style w:type="character" w:customStyle="1" w:styleId="A1">
    <w:name w:val="A1"/>
    <w:rPr>
      <w:b/>
      <w:bCs/>
      <w:color w:val="000000"/>
      <w:sz w:val="18"/>
      <w:szCs w:val="18"/>
    </w:rPr>
  </w:style>
  <w:style w:type="paragraph" w:styleId="SemEspaamento">
    <w:name w:val="No Spacing"/>
    <w:pPr>
      <w:suppressAutoHyphens/>
      <w:autoSpaceDN w:val="0"/>
    </w:pPr>
    <w:rPr>
      <w:rFonts w:ascii="Times New Roman" w:eastAsia="Times New Roman" w:hAnsi="Times New Roman" w:cs="Times New Roman"/>
      <w:lang w:eastAsia="zh-CN"/>
    </w:rPr>
  </w:style>
  <w:style w:type="paragraph" w:styleId="NormalWeb">
    <w:name w:val="Normal (Web)"/>
    <w:basedOn w:val="Normal"/>
    <w:uiPriority w:val="99"/>
    <w:unhideWhenUsed/>
    <w:rsid w:val="0081698E"/>
    <w:rPr>
      <w:rFonts w:ascii="Times New Roman" w:hAnsi="Times New Roman" w:cs="Mangal"/>
      <w:szCs w:val="21"/>
    </w:rPr>
  </w:style>
  <w:style w:type="character" w:styleId="Forte">
    <w:name w:val="Strong"/>
    <w:basedOn w:val="Fontepargpadro"/>
    <w:uiPriority w:val="22"/>
    <w:qFormat/>
    <w:rsid w:val="006E6AD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E6AD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8A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E6451B"/>
    <w:rPr>
      <w:rFonts w:asciiTheme="majorHAnsi" w:eastAsiaTheme="majorEastAsia" w:hAnsiTheme="majorHAnsi" w:cs="Mangal"/>
      <w:color w:val="0F4761" w:themeColor="accent1" w:themeShade="BF"/>
      <w:kern w:val="3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1831</Characters>
  <Application>Microsoft Office Word</Application>
  <DocSecurity>0</DocSecurity>
  <Lines>37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NAILA TEIXEIRA MENDES CAVALLINI</dc:creator>
  <cp:keywords/>
  <cp:lastModifiedBy>Andre Batista</cp:lastModifiedBy>
  <cp:revision>7</cp:revision>
  <cp:lastPrinted>2025-07-02T11:45:00Z</cp:lastPrinted>
  <dcterms:created xsi:type="dcterms:W3CDTF">2025-12-11T09:28:00Z</dcterms:created>
  <dcterms:modified xsi:type="dcterms:W3CDTF">2025-12-11T09:50:00Z</dcterms:modified>
</cp:coreProperties>
</file>